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2月份规模以上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工业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经济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运行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baseline"/>
        <w:outlineLvl w:val="9"/>
        <w:rPr>
          <w:rFonts w:hint="eastAsia" w:ascii="黑体" w:eastAsia="黑体"/>
          <w:b/>
          <w:spacing w:val="2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3"/>
          <w:sz w:val="32"/>
          <w:szCs w:val="2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spacing w:val="-3"/>
          <w:sz w:val="32"/>
          <w:szCs w:val="22"/>
          <w:lang w:val="en-US" w:eastAsia="zh-CN"/>
        </w:rPr>
        <w:t>1-2月份</w:t>
      </w:r>
      <w:r>
        <w:rPr>
          <w:rFonts w:hint="eastAsia" w:ascii="仿宋_GB2312" w:hAnsi="仿宋_GB2312" w:eastAsia="仿宋_GB2312"/>
          <w:spacing w:val="-3"/>
          <w:sz w:val="32"/>
          <w:szCs w:val="22"/>
          <w:lang w:eastAsia="zh-CN"/>
        </w:rPr>
        <w:t>，受新冠肺炎疫情影响，全市工业运行稳中骤缓，企业复工复产进度较去年整体延迟，工业生产增速大幅下降。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color w:val="auto"/>
          <w:sz w:val="32"/>
          <w:szCs w:val="32"/>
          <w:lang w:val="en-US" w:eastAsia="zh-CN"/>
        </w:rPr>
        <w:t>规上</w:t>
      </w:r>
      <w:r>
        <w:rPr>
          <w:rFonts w:hint="eastAsia" w:ascii="黑体" w:eastAsia="黑体"/>
          <w:b w:val="0"/>
          <w:bCs/>
          <w:color w:val="auto"/>
          <w:sz w:val="32"/>
          <w:szCs w:val="32"/>
        </w:rPr>
        <w:t>工业</w:t>
      </w:r>
      <w:r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  <w:t>增速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（一）全市情况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1-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月份，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全市规模以上工业增加值同比增长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-16.2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于全省平均水平（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-13.0</w:t>
      </w:r>
      <w:r>
        <w:rPr>
          <w:rFonts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个百分点，增速较去年同期（</w:t>
      </w:r>
      <w:r>
        <w:rPr>
          <w:rFonts w:ascii="仿宋_GB2312" w:hAnsi="仿宋_GB2312" w:eastAsia="仿宋_GB2312" w:cs="仿宋_GB2312"/>
          <w:b w:val="0"/>
          <w:bCs/>
          <w:color w:val="auto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％）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个百分点，居全省第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baseline"/>
        <w:outlineLvl w:val="9"/>
        <w:rPr>
          <w:rFonts w:hint="eastAsia" w:ascii="仿宋_GB2312" w:eastAsia="仿宋_GB2312"/>
          <w:color w:val="auto"/>
          <w:sz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34925</wp:posOffset>
            </wp:positionV>
            <wp:extent cx="5864860" cy="4366260"/>
            <wp:effectExtent l="0" t="0" r="2540" b="7620"/>
            <wp:wrapNone/>
            <wp:docPr id="11073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106045</wp:posOffset>
            </wp:positionV>
            <wp:extent cx="6275070" cy="4672965"/>
            <wp:effectExtent l="0" t="0" r="3810" b="5715"/>
            <wp:wrapNone/>
            <wp:docPr id="7420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（二）县区情况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月份，各县区发展不平衡现象突出，按规模以上工业增加值增速排序依次是：尉氏县（-11.2%）、杞县（-14.9%）、祥符区（-15.3%）、禹王台区（-15.5%）、通许县（-17.4%）、龙亭区（-18.5%）、鼓楼区（-19.5%）、顺河区（-24.0%）、示范区（-25.5%）。</w:t>
      </w:r>
    </w:p>
    <w:p>
      <w:pPr>
        <w:pStyle w:val="2"/>
        <w:numPr>
          <w:ilvl w:val="0"/>
          <w:numId w:val="0"/>
        </w:numPr>
        <w:ind w:left="3970" w:leftChars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9525</wp:posOffset>
            </wp:positionV>
            <wp:extent cx="6881495" cy="4882515"/>
            <wp:effectExtent l="0" t="0" r="6985" b="9525"/>
            <wp:wrapNone/>
            <wp:docPr id="8220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2"/>
        <w:numPr>
          <w:ilvl w:val="0"/>
          <w:numId w:val="0"/>
        </w:numPr>
        <w:ind w:left="3970" w:leftChars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ind w:left="3545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黑体" w:eastAsia="黑体"/>
          <w:b w:val="0"/>
          <w:bCs/>
          <w:color w:val="auto"/>
          <w:sz w:val="32"/>
          <w:szCs w:val="32"/>
        </w:rPr>
        <w:t>、</w:t>
      </w:r>
      <w:r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  <w:t>支撑指标</w:t>
      </w:r>
      <w:r>
        <w:rPr>
          <w:rFonts w:hint="eastAsia" w:ascii="黑体" w:eastAsia="黑体"/>
          <w:b w:val="0"/>
          <w:bCs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2月份，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全市工业用电量4.63亿千瓦时，同比增长-38.73%，居全省第16名。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1-2月，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全市工业累计用电量9.34亿千瓦时，同比增长-27.27%，居全省第16名。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2月份，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全社会用电量6.78亿千瓦时，同比增长-44.89%，居全省第15名。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1-2月，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全社会累计用电量16.61亿千瓦时，同比增长-31.53%，居全省第16名。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2月份，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工业增值税同比增长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-51.9%，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居全省第14位；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1-2月份，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工业增值税累计同比增长-47.8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，居全省第16位。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93345</wp:posOffset>
            </wp:positionV>
            <wp:extent cx="5861685" cy="4059555"/>
            <wp:effectExtent l="4445" t="4445" r="16510" b="5080"/>
            <wp:wrapNone/>
            <wp:docPr id="12813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42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284480</wp:posOffset>
            </wp:positionV>
            <wp:extent cx="5855335" cy="4065905"/>
            <wp:effectExtent l="4445" t="4445" r="7620" b="13970"/>
            <wp:wrapNone/>
            <wp:docPr id="12909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pStyle w:val="3"/>
        <w:numPr>
          <w:ilvl w:val="0"/>
          <w:numId w:val="0"/>
        </w:num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32"/>
        </w:tabs>
        <w:kinsoku/>
        <w:wordWrap/>
        <w:overflowPunct/>
        <w:topLinePunct w:val="0"/>
        <w:autoSpaceDE w:val="0"/>
        <w:autoSpaceDN w:val="0"/>
        <w:bidi w:val="0"/>
        <w:spacing w:before="120" w:beforeLines="50" w:line="600" w:lineRule="exact"/>
        <w:ind w:right="0" w:rightChars="0" w:firstLine="640" w:firstLineChars="200"/>
        <w:outlineLvl w:val="9"/>
        <w:rPr>
          <w:rFonts w:hint="eastAsia" w:ascii="黑体" w:eastAsia="黑体" w:cs="楷体_GB2312"/>
          <w:b w:val="0"/>
          <w:bCs w:val="0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经济效益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2019年,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主营业务收入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%；累计实现利润同比增长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-3.1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%。全市规模工业企业中，亏损企业数量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，亏损企业亏损额同比下降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1-2月份，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全市完成工业投资比上年同期增长-29.3%，居全省第15位。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“四个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50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企业运行情况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1-2月份，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全市50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龙头企业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累计产值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-7.9%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，营业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-26.0%；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50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双高企业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累计产值同比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-18.4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营业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收入同比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-22.7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50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动态入库企业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累计产值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-12.5%，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营业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同比增长-25.6%；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50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重点纾困企业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累计产值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-13.8%，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营业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收入同比增长-11.6%。</w:t>
      </w:r>
    </w:p>
    <w:p/>
    <w:sectPr>
      <w:headerReference r:id="rId3" w:type="default"/>
      <w:footerReference r:id="rId4" w:type="default"/>
      <w:pgSz w:w="11905" w:h="16837"/>
      <w:pgMar w:top="1701" w:right="1531" w:bottom="1701" w:left="1531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jc w:val="center"/>
    </w:pPr>
    <w:r>
      <w:fldChar w:fldCharType="begin"/>
    </w:r>
    <w:r>
      <w:instrText xml:space="preserve"> PAGE \# "- 0 -" </w:instrText>
    </w:r>
    <w:r>
      <w:fldChar w:fldCharType="separate"/>
    </w:r>
    <w:r>
      <w:t xml:space="preserve">  4  </w:t>
    </w:r>
    <w:r>
      <w:fldChar w:fldCharType="end"/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10151745</wp:posOffset>
              </wp:positionV>
              <wp:extent cx="5759450" cy="1797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799.35pt;height:14.15pt;width:453.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uo7ZctkAAAAO&#10;AQAADwAAAGRycy9kb3ducmV2LnhtbE2PzU7DMBCE70i8g7VI3KidKrQlxKnE3wEOIAoSHN14m0TE&#10;62A7bXl7Nie4faMdzc6U66PrxR5D7DxpyGYKBFLtbUeNhve3h4sViJgMWdN7Qg0/GGFdnZ6UprD+&#10;QK+436RGcAjFwmhoUxoKKWPdojNx5gckvu18cCaxDI20wRw43PVyrtRCOtMRf2jNgLct1l+b0Wm4&#10;Ufnny/1ueFRjwA+8G7+fU/ak9flZpq5BJDymPzNM9bk6VNxp60eyUfSs82zJVobLqxXTZFH5RFum&#10;xXypQFal/D+j+gVQSwMEFAAAAAgAh07iQPYbz/PYAQAAjQMAAA4AAABkcnMvZTJvRG9jLnhtbK1T&#10;zY7TMBC+I/EOlu80abVpadR0BawWISFA6iLOruMklvynsdukLwBvwIkLd56rz7FjtykVe1uhSM54&#10;Zvx5vm/Gq9tBK7IX4KU1FZ1OckqE4baWpq3o14f7V68p8YGZmilrREUPwtPb9csXq96VYmY7q2oB&#10;BEGML3tX0S4EV2aZ553QzE+sEwaDjQXNAm6hzWpgPaJrlc3yfJ71FmoHlgvv0Xt3CtJ1wm8awcPn&#10;pvEiEFVRrC2kFdK6jWu2XrGyBeY6yc9lsGdUoZk0eOkF6o4FRnYgn0BpycF624QJtzqzTSO5SByQ&#10;zTT/h82mY04kLiiOdxeZ/P+D5Z/2X4DIuqJzSgzT2KLjzx/HX3+Ov7+TeZSnd77ErI3DvDC8tQO2&#10;efR7dEbWQwM6/pEPwTgKfbiIK4ZAODqLRbG8KTDEMTZdLBd5EWGyv6cd+PBeWE2iUVHA5iVN2f6j&#10;D6fUMSVeZuy9VCo1UBnSV3RZzIp04BJBcGVirkijgDCpyl0QsOnqnjDV4tTyAJSADd9k6JLksfaY&#10;6KHdvlNA9gyn502O3825ZDtCJAJX6FmU6yRLtLa2PqBu6oPBnsX5Gw0Yje1o7BzItkPeSd2Egz1P&#10;+Of5jEN1vUf7+hWtH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6jtly2QAAAA4BAAAPAAAAAAAA&#10;AAEAIAAAACIAAABkcnMvZG93bnJldi54bWxQSwECFAAUAAAACACHTuJA9hvP89gBAACNAwAADgAA&#10;AAAAAAABACAAAAAoAQAAZHJzL2Uyb0RvYy54bWxQSwUGAAAAAAYABgBZAQAAcg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28.3pt;height:14.15pt;width:453.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4WMmS9gAAAAK&#10;AQAADwAAAGRycy9kb3ducmV2LnhtbE2PTU/DMAyG70j8h8hI3FhSVEopTSfxdYADiIEEx6zx2orG&#10;KUm6jX+Pd4Ljaz96/bhe7t0othji4ElDtlAgkFpvB+o0vL89nJUgYjJkzegJNfxghGVzfFSbyvod&#10;veJ2lTrBJRQro6FPaaqkjG2PzsSFn5B4t/HBmcQxdNIGs+NyN8pzpQrpzEB8oTcT3vbYfq1mp+FG&#10;5Z8v95vpUc0BP/Bu/n5O2ZPWpyeZugaRcJ/+YDjoszo07LT2M9koRs55dsmohouiAHEAVF7yZK2h&#10;zK9ANrX8/0LzC1BLAwQUAAAACACHTuJAO9C8rdgBAACNAwAADgAAAGRycy9lMm9Eb2MueG1srVPN&#10;jtMwEL4j8Q6W7zRptaE0aloBq0VIiEUqaM+u4ySW/Kex26QvAG/Aicve97n6HIzdplvBDaFIznhm&#10;/Hm+b8bL9aAV2Qvw0pqKTic5JcJwW0vTVvTb17tXbyjxgZmaKWtERQ/C0/Xq5Ytl70oxs51VtQCC&#10;IMaXvatoF4Irs8zzTmjmJ9YJg8HGgmYBt9BmNbAe0bXKZnn+Oust1A4sF96j9/YUpKuE3zSCh/um&#10;8SIQVVGsLaQV0rqNa7ZasrIF5jrJz2Wwf6hCM2nw0gvULQuM7ED+BaUlB+ttEybc6sw2jeQicUA2&#10;0/wPNpuOOZG4oDjeXWTy/w+Wf95/ASJr7B0lhmls0fHnj+Ovp+PjdzKN8vTOl5i1cZgXhnd2iKln&#10;v0dnZD00oOMf+RCMo9CHi7hiCISjs5gXi5sCQxxj0/linhcRJns+7cCHD8JqEo2KAjYvacr2n3w4&#10;pY4p8TJj76RS6GelMqSv6KKYFenAJYLgysQEkUYBYVKVuyBg09U9YarFqeUBKAEbHmTokuSx9pjo&#10;od2+V0D2DKfnbY7fzblkO0IkAlfoWZTrJEu0trY+oG7qo8GexfkbDRiN7WjsHMi2Q95J3YSDPU/4&#10;5/mMQ3W9R/v6Fa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FjJkvYAAAACgEAAA8AAAAAAAAA&#10;AQAgAAAAIgAAAGRycy9kb3ducmV2LnhtbFBLAQIUABQAAAAIAIdO4kA70Lyt2AEAAI0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6DBC5"/>
    <w:multiLevelType w:val="singleLevel"/>
    <w:tmpl w:val="C0D6DB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353977"/>
    <w:multiLevelType w:val="multilevel"/>
    <w:tmpl w:val="5F353977"/>
    <w:lvl w:ilvl="0" w:tentative="0">
      <w:start w:val="1"/>
      <w:numFmt w:val="decimal"/>
      <w:pStyle w:val="2"/>
      <w:lvlText w:val="%1"/>
      <w:lvlJc w:val="left"/>
      <w:pPr>
        <w:ind w:left="4402" w:hanging="432"/>
      </w:pPr>
      <w:rPr>
        <w:rFonts w:hint="default"/>
        <w:u w:val="none"/>
      </w:rPr>
    </w:lvl>
    <w:lvl w:ilvl="1" w:tentative="0">
      <w:start w:val="1"/>
      <w:numFmt w:val="decimal"/>
      <w:pStyle w:val="3"/>
      <w:lvlText w:val="%1.%2"/>
      <w:lvlJc w:val="left"/>
      <w:pPr>
        <w:ind w:left="4121" w:hanging="576"/>
      </w:pPr>
      <w:rPr>
        <w:rFonts w:hint="default" w:ascii="Calibri" w:hAnsi="Calibri" w:eastAsia="宋体"/>
        <w:u w:val="none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u w:val="none" w:color="000000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 w:ascii="黑体" w:hAnsi="Times New Roman" w:eastAsia="黑体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  <w:u w:val="none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  <w:u w:val="no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rFonts w:hint="default"/>
        <w:u w:val="none"/>
      </w:rPr>
    </w:lvl>
    <w:lvl w:ilvl="7" w:tentative="0">
      <w:start w:val="1"/>
      <w:numFmt w:val="decimal"/>
      <w:lvlText w:val="%1.%2.%3.%4.%5.%6._x0006_.%8"/>
      <w:lvlJc w:val="left"/>
      <w:pPr>
        <w:ind w:left="1440" w:hanging="1440"/>
      </w:pPr>
      <w:rPr>
        <w:rFonts w:hint="default"/>
        <w:u w:val="none"/>
      </w:rPr>
    </w:lvl>
    <w:lvl w:ilvl="8" w:tentative="0">
      <w:start w:val="1"/>
      <w:numFmt w:val="decimal"/>
      <w:lvlText w:val="%1.%2.%3.%4.%5.%6._x0006_.%8.%9"/>
      <w:lvlJc w:val="left"/>
      <w:pPr>
        <w:ind w:left="1584" w:hanging="1584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C2547"/>
    <w:rsid w:val="629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hint="eastAsia" w:eastAsia="黑体"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Lines="50" w:afterLines="50" w:line="360" w:lineRule="auto"/>
      <w:outlineLvl w:val="1"/>
    </w:pPr>
    <w:rPr>
      <w:rFonts w:hint="eastAsia" w:eastAsia="黑体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816;&#34892;&#26376;&#25253;\&#24037;&#20855;2018\2019&#22823;&#24037;&#19994;&#26376;&#25253;&#21046;&#22270;&#25968;&#25454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816;&#34892;&#26376;&#25253;\&#24037;&#20855;2018\2019&#22823;&#24037;&#19994;&#26376;&#25253;&#21046;&#22270;&#25968;&#25454;&#3492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816;&#34892;&#26376;&#25253;\&#24037;&#20855;2018\2019&#22823;&#24037;&#19994;&#26376;&#25253;&#21046;&#22270;&#25968;&#25454;&#3492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816;&#34892;&#26376;&#25253;\&#24037;&#20855;2018\2019&#22823;&#24037;&#19994;&#26376;&#25253;&#21046;&#22270;&#25968;&#25454;&#3492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816;&#34892;&#26376;&#25253;\&#24037;&#20855;2018\2019&#22823;&#24037;&#19994;&#26376;&#25253;&#21046;&#22270;&#25968;&#25454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全市规模以上工业增加值 </a:t>
            </a:r>
            <a:r>
              <a:rPr sz="1400" b="1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分月 </a:t>
            </a:r>
            <a:r>
              <a:rPr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增速（</a:t>
            </a:r>
            <a:r>
              <a:rPr lang="en-US" altLang="zh-CN"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%</a:t>
            </a:r>
            <a:r>
              <a:rPr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）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196220858615153"/>
          <c:y val="0.038749475474710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70204884824633"/>
          <c:y val="0.148519668769766"/>
          <c:w val="0.905012154184512"/>
          <c:h val="0.760758766047135"/>
        </c:manualLayout>
      </c:layout>
      <c:lineChart>
        <c:grouping val="standard"/>
        <c:varyColors val="0"/>
        <c:ser>
          <c:idx val="0"/>
          <c:order val="0"/>
          <c:tx>
            <c:strRef>
              <c:f>[2019大工业月报制图数据表.xls]工业增加值分月!$D$2</c:f>
              <c:strCache>
                <c:ptCount val="1"/>
                <c:pt idx="0">
                  <c:v>2019年</c:v>
                </c:pt>
              </c:strCache>
            </c:strRef>
          </c:tx>
          <c:spPr>
            <a:ln w="9525" cap="rnd" cmpd="sng" algn="ctr">
              <a:solidFill>
                <a:srgbClr val="00000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000000"/>
              </a:solidFill>
              <a:ln w="9525" cap="flat" cmpd="sng" algn="ctr">
                <a:solidFill>
                  <a:srgbClr val="000000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106418357166611"/>
                  <c:y val="-0.01041515984377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19714752790422"/>
                  <c:y val="-0.006943690960351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00786122500503185"/>
                  <c:y val="-0.0006516463848202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14632524110409"/>
                  <c:y val="0.01215101981773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[2019大工业月报制图数据表.xls]工业增加值分月!$A$3:$A$13</c:f>
              <c:strCache>
                <c:ptCount val="11"/>
                <c:pt idx="0">
                  <c:v>1-2月</c:v>
                </c:pt>
                <c:pt idx="1">
                  <c:v>3月</c:v>
                </c:pt>
                <c:pt idx="2">
                  <c:v>4月</c:v>
                </c:pt>
                <c:pt idx="3">
                  <c:v>5月</c:v>
                </c:pt>
                <c:pt idx="4">
                  <c:v>6月</c:v>
                </c:pt>
                <c:pt idx="5">
                  <c:v>7月</c:v>
                </c:pt>
                <c:pt idx="6">
                  <c:v>8月</c:v>
                </c:pt>
                <c:pt idx="7">
                  <c:v>9月</c:v>
                </c:pt>
                <c:pt idx="8">
                  <c:v>10月</c:v>
                </c:pt>
                <c:pt idx="9">
                  <c:v>11月</c:v>
                </c:pt>
                <c:pt idx="10">
                  <c:v>12月</c:v>
                </c:pt>
              </c:strCache>
            </c:strRef>
          </c:cat>
          <c:val>
            <c:numRef>
              <c:f>[2019大工业月报制图数据表.xls]工业增加值分月!$D$3:$D$13</c:f>
              <c:numCache>
                <c:formatCode>0.0_ </c:formatCode>
                <c:ptCount val="11"/>
                <c:pt idx="0">
                  <c:v>8.9</c:v>
                </c:pt>
                <c:pt idx="1">
                  <c:v>9.8</c:v>
                </c:pt>
                <c:pt idx="2">
                  <c:v>9</c:v>
                </c:pt>
                <c:pt idx="3">
                  <c:v>8.5</c:v>
                </c:pt>
                <c:pt idx="4">
                  <c:v>8.4</c:v>
                </c:pt>
                <c:pt idx="5">
                  <c:v>8.3</c:v>
                </c:pt>
                <c:pt idx="6">
                  <c:v>8.6</c:v>
                </c:pt>
                <c:pt idx="7">
                  <c:v>6.8</c:v>
                </c:pt>
                <c:pt idx="8">
                  <c:v>8.3</c:v>
                </c:pt>
                <c:pt idx="9">
                  <c:v>10.2</c:v>
                </c:pt>
                <c:pt idx="10">
                  <c:v>9.9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[2019大工业月报制图数据表.xls]工业增加值分月!$E$2</c:f>
              <c:strCache>
                <c:ptCount val="1"/>
                <c:pt idx="0">
                  <c:v>2020年</c:v>
                </c:pt>
              </c:strCache>
            </c:strRef>
          </c:tx>
          <c:spPr>
            <a:ln w="19050" cap="rnd" cmpd="sng" algn="ctr">
              <a:solidFill>
                <a:srgbClr val="000000"/>
              </a:solidFill>
              <a:prstDash val="solid"/>
              <a:round/>
            </a:ln>
          </c:spPr>
          <c:marker>
            <c:spPr>
              <a:solidFill>
                <a:srgbClr val="000000"/>
              </a:solidFill>
              <a:ln w="6350" cap="flat" cmpd="sng" algn="ctr">
                <a:solidFill>
                  <a:srgbClr val="000000"/>
                </a:solidFill>
                <a:prstDash val="solid"/>
                <a:round/>
              </a:ln>
            </c:spPr>
          </c:marker>
          <c:dPt>
            <c:idx val="0"/>
            <c:marker>
              <c:spPr>
                <a:solidFill>
                  <a:srgbClr val="000000"/>
                </a:solidFill>
                <a:ln w="6350" cap="flat" cmpd="sng" algn="ctr">
                  <a:solidFill>
                    <a:srgbClr val="000000"/>
                  </a:solidFill>
                  <a:prstDash val="solid"/>
                  <a:round/>
                </a:ln>
              </c:spPr>
            </c:marker>
            <c:bubble3D val="0"/>
            <c:explosion val="0"/>
            <c:spPr>
              <a:ln w="22225" cap="rnd" cmpd="sng" algn="ctr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0"/>
              <c:layout>
                <c:manualLayout>
                  <c:x val="-0.00266045892916528"/>
                  <c:y val="0.0867929986981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402471213488833"/>
                  <c:y val="0.02304566343074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946299647009564"/>
                  <c:y val="0.079398376498651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84167817483374"/>
                  <c:y val="0.0027346117700190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19732449856469"/>
                  <c:y val="0.002635925935401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173673202396527"/>
                  <c:y val="-0.001456783651441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424784534523904"/>
                  <c:y val="0.093862815884476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226217171020759"/>
                  <c:y val="0.006961017098961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[2019大工业月报制图数据表.xls]工业增加值分月!$A$3:$A$13</c:f>
              <c:strCache>
                <c:ptCount val="11"/>
                <c:pt idx="0">
                  <c:v>1-2月</c:v>
                </c:pt>
                <c:pt idx="1">
                  <c:v>3月</c:v>
                </c:pt>
                <c:pt idx="2">
                  <c:v>4月</c:v>
                </c:pt>
                <c:pt idx="3">
                  <c:v>5月</c:v>
                </c:pt>
                <c:pt idx="4">
                  <c:v>6月</c:v>
                </c:pt>
                <c:pt idx="5">
                  <c:v>7月</c:v>
                </c:pt>
                <c:pt idx="6">
                  <c:v>8月</c:v>
                </c:pt>
                <c:pt idx="7">
                  <c:v>9月</c:v>
                </c:pt>
                <c:pt idx="8">
                  <c:v>10月</c:v>
                </c:pt>
                <c:pt idx="9">
                  <c:v>11月</c:v>
                </c:pt>
                <c:pt idx="10">
                  <c:v>12月</c:v>
                </c:pt>
              </c:strCache>
            </c:strRef>
          </c:cat>
          <c:val>
            <c:numRef>
              <c:f>[2019大工业月报制图数据表.xls]工业增加值分月!$E$3:$E$13</c:f>
              <c:numCache>
                <c:formatCode>General</c:formatCode>
                <c:ptCount val="11"/>
                <c:pt idx="0">
                  <c:v>-16.2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4617213"/>
        <c:axId val="947142643"/>
      </c:lineChart>
      <c:catAx>
        <c:axId val="834617213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905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47142643"/>
        <c:crosses val="autoZero"/>
        <c:auto val="1"/>
        <c:lblAlgn val="ctr"/>
        <c:lblOffset val="100"/>
        <c:noMultiLvlLbl val="0"/>
      </c:catAx>
      <c:valAx>
        <c:axId val="947142643"/>
        <c:scaling>
          <c:orientation val="minMax"/>
          <c:min val="-20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34617213"/>
        <c:crosses val="autoZero"/>
        <c:crossBetween val="between"/>
        <c:majorUnit val="5"/>
        <c:minorUnit val="0.5"/>
      </c:valAx>
      <c:spPr>
        <a:noFill/>
        <a:ln>
          <a:solidFill>
            <a:srgbClr val="000000"/>
          </a:solidFill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826411139408703"/>
          <c:y val="0.0299050763516302"/>
          <c:w val="0.133"/>
          <c:h val="0.093"/>
        </c:manualLayout>
      </c:layout>
      <c:overlay val="0"/>
      <c:spPr>
        <a:solidFill>
          <a:schemeClr val="bg1"/>
        </a:solidFill>
        <a:ln w="9525">
          <a:solidFill>
            <a:srgbClr val="000000"/>
          </a:solidFill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wrap="square" anchor="b" anchorCtr="1"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spc="0" baseline="0">
                <a:solidFill>
                  <a:sysClr val="windowText" lastClr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defRPr>
            </a:pPr>
            <a:r>
              <a:rPr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全市规模以上工业增加值 </a:t>
            </a:r>
            <a:r>
              <a:rPr sz="1400" b="1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累计 </a:t>
            </a:r>
            <a:r>
              <a:rPr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增速（</a:t>
            </a:r>
            <a:r>
              <a:rPr lang="en-US" altLang="zh-CN"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%</a:t>
            </a:r>
            <a:r>
              <a:rPr sz="14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）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方正小标宋简体" panose="02010601030101010101" charset="-122"/>
            </a:endParaRPr>
          </a:p>
        </c:rich>
      </c:tx>
      <c:layout>
        <c:manualLayout>
          <c:xMode val="edge"/>
          <c:yMode val="edge"/>
          <c:x val="0.23532305283614"/>
          <c:y val="0.038073694306658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92496507683097"/>
          <c:y val="0.141531318583495"/>
          <c:w val="0.90672520454999"/>
          <c:h val="0.786513553211377"/>
        </c:manualLayout>
      </c:layout>
      <c:lineChart>
        <c:grouping val="standard"/>
        <c:varyColors val="0"/>
        <c:ser>
          <c:idx val="1"/>
          <c:order val="0"/>
          <c:tx>
            <c:strRef>
              <c:f>[2019大工业月报制图数据表.xls]工业增加值累计!$C$2</c:f>
              <c:strCache>
                <c:ptCount val="1"/>
                <c:pt idx="0">
                  <c:v>2019年</c:v>
                </c:pt>
              </c:strCache>
            </c:strRef>
          </c:tx>
          <c:spPr>
            <a:ln w="19050" cap="rnd" cmpd="sng" algn="ctr">
              <a:solidFill>
                <a:srgbClr val="000000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 cap="flat" cmpd="sng" algn="ctr">
                <a:solidFill>
                  <a:srgbClr val="000000"/>
                </a:solidFill>
                <a:prstDash val="solid"/>
                <a:round/>
              </a:ln>
              <a:effectLst/>
            </c:spPr>
          </c:marker>
          <c:dPt>
            <c:idx val="1"/>
            <c:marker>
              <c:symbol val="square"/>
              <c:size val="5"/>
              <c:spPr>
                <a:solidFill>
                  <a:schemeClr val="tx1"/>
                </a:solidFill>
                <a:ln w="9525" cap="flat" cmpd="sng" algn="ctr">
                  <a:solidFill>
                    <a:srgbClr val="000000"/>
                  </a:solidFill>
                  <a:prstDash val="solid"/>
                  <a:round/>
                </a:ln>
                <a:effectLst/>
              </c:spPr>
            </c:marker>
            <c:bubble3D val="0"/>
            <c:explosion val="0"/>
            <c:spPr>
              <a:ln w="19050" cap="rnd" cmpd="sng" algn="ctr">
                <a:solidFill>
                  <a:srgbClr val="000000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0598682897625225"/>
                  <c:y val="0.004807692307692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[2019大工业月报制图数据表.xls]工业增加值累计!$A$3:$A$13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[2019大工业月报制图数据表.xls]工业增加值累计!$C$3:$C$13</c:f>
              <c:numCache>
                <c:formatCode>General</c:formatCode>
                <c:ptCount val="11"/>
                <c:pt idx="0">
                  <c:v>8.9</c:v>
                </c:pt>
                <c:pt idx="1">
                  <c:v>9.2</c:v>
                </c:pt>
                <c:pt idx="2">
                  <c:v>9.1</c:v>
                </c:pt>
                <c:pt idx="3">
                  <c:v>8.9</c:v>
                </c:pt>
                <c:pt idx="4">
                  <c:v>8.8</c:v>
                </c:pt>
                <c:pt idx="5">
                  <c:v>8.8</c:v>
                </c:pt>
                <c:pt idx="6">
                  <c:v>8.7</c:v>
                </c:pt>
                <c:pt idx="7">
                  <c:v>8.5</c:v>
                </c:pt>
                <c:pt idx="8">
                  <c:v>8.5</c:v>
                </c:pt>
                <c:pt idx="9">
                  <c:v>8.6</c:v>
                </c:pt>
                <c:pt idx="10">
                  <c:v>8.8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[2019大工业月报制图数据表.xls]工业增加值累计!$B$2</c:f>
              <c:strCache>
                <c:ptCount val="1"/>
                <c:pt idx="0">
                  <c:v>2020年</c:v>
                </c:pt>
              </c:strCache>
            </c:strRef>
          </c:tx>
          <c:spPr>
            <a:ln w="19050" cap="rnd" cmpd="sng" algn="ctr">
              <a:solidFill>
                <a:srgbClr val="000000"/>
              </a:solidFill>
              <a:prstDash val="solid"/>
              <a:round/>
            </a:ln>
          </c:spPr>
          <c:marker>
            <c:spPr>
              <a:solidFill>
                <a:srgbClr val="000000"/>
              </a:solidFill>
              <a:ln w="6350" cap="flat" cmpd="sng" algn="ctr">
                <a:solidFill>
                  <a:srgbClr val="000000"/>
                </a:solidFill>
                <a:prstDash val="solid"/>
                <a:round/>
              </a:ln>
            </c:spPr>
          </c:marker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[2019大工业月报制图数据表.xls]工业增加值累计!$A$3:$A$13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[2019大工业月报制图数据表.xls]工业增加值累计!$B$3:$B$13</c:f>
              <c:numCache>
                <c:formatCode>General</c:formatCode>
                <c:ptCount val="11"/>
                <c:pt idx="0">
                  <c:v>-16.2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20381"/>
        <c:axId val="221772405"/>
      </c:lineChart>
      <c:catAx>
        <c:axId val="424320381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noFill/>
          <a:ln w="1905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221772405"/>
        <c:crosses val="autoZero"/>
        <c:auto val="1"/>
        <c:lblAlgn val="ctr"/>
        <c:lblOffset val="100"/>
        <c:noMultiLvlLbl val="0"/>
      </c:catAx>
      <c:valAx>
        <c:axId val="221772405"/>
        <c:scaling>
          <c:orientation val="minMax"/>
          <c:min val="-2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24320381"/>
        <c:crosses val="autoZero"/>
        <c:crossBetween val="between"/>
        <c:majorUnit val="5"/>
      </c:valAx>
      <c:spPr>
        <a:noFill/>
        <a:ln w="12700">
          <a:solidFill>
            <a:srgbClr val="000000"/>
          </a:solidFill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826626385623111"/>
          <c:y val="0.0075919012304062"/>
          <c:w val="0.1345"/>
          <c:h val="0.11475"/>
        </c:manualLayout>
      </c:layout>
      <c:overlay val="1"/>
      <c:spPr>
        <a:noFill/>
        <a:ln>
          <a:solidFill>
            <a:srgbClr val="000000"/>
          </a:solidFill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wrap="square"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全市各县区</a:t>
            </a:r>
            <a:r>
              <a:rPr lang="en-US" altLang="zh-CN"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1-2</a:t>
            </a:r>
            <a:r>
              <a:rPr altLang="en-US"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月份</a:t>
            </a:r>
            <a:r>
              <a:rPr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规上工业增加值增速（</a:t>
            </a:r>
            <a:r>
              <a:rPr lang="en-US" altLang="zh-CN"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%</a:t>
            </a:r>
            <a:r>
              <a:rPr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）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25866618369766"/>
          <c:y val="0.0039016777214202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486867316117102"/>
          <c:y val="0.0619905866146252"/>
          <c:w val="0.925532431775852"/>
          <c:h val="0.8810699116060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0.000971738602315977"/>
                  <c:y val="0.015153254505797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104575163398693"/>
                  <c:y val="0.007397361607693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104575163398693"/>
                  <c:y val="0.016274195536925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465883723187424"/>
                  <c:y val="-0.01150083670787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91521580694793"/>
                  <c:y val="0.00551027436574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[2019大工业月报制图数据表.xls]县区累计增速!$A$2:$A$12</c:f>
              <c:strCache>
                <c:ptCount val="11"/>
                <c:pt idx="0">
                  <c:v>河南省</c:v>
                </c:pt>
                <c:pt idx="1">
                  <c:v>开封市</c:v>
                </c:pt>
                <c:pt idx="2">
                  <c:v>示范区</c:v>
                </c:pt>
                <c:pt idx="3">
                  <c:v>龙亭区</c:v>
                </c:pt>
                <c:pt idx="4">
                  <c:v>顺河区</c:v>
                </c:pt>
                <c:pt idx="5">
                  <c:v>鼓楼区</c:v>
                </c:pt>
                <c:pt idx="6">
                  <c:v>禹王台区</c:v>
                </c:pt>
                <c:pt idx="7">
                  <c:v>祥符区</c:v>
                </c:pt>
                <c:pt idx="8">
                  <c:v>杞县</c:v>
                </c:pt>
                <c:pt idx="9">
                  <c:v>通许县</c:v>
                </c:pt>
                <c:pt idx="10">
                  <c:v>尉氏县</c:v>
                </c:pt>
              </c:strCache>
            </c:strRef>
          </c:cat>
          <c:val>
            <c:numRef>
              <c:f>[2019大工业月报制图数据表.xls]县区累计增速!$Y$2:$Y$12</c:f>
              <c:numCache>
                <c:formatCode>0.0_ </c:formatCode>
                <c:ptCount val="11"/>
                <c:pt idx="0">
                  <c:v>-13</c:v>
                </c:pt>
                <c:pt idx="1">
                  <c:v>-16.21</c:v>
                </c:pt>
                <c:pt idx="2">
                  <c:v>-25.51</c:v>
                </c:pt>
                <c:pt idx="3">
                  <c:v>-18.46</c:v>
                </c:pt>
                <c:pt idx="4">
                  <c:v>-24.01</c:v>
                </c:pt>
                <c:pt idx="5">
                  <c:v>-19.47</c:v>
                </c:pt>
                <c:pt idx="6">
                  <c:v>-15.52</c:v>
                </c:pt>
                <c:pt idx="7">
                  <c:v>-15.34</c:v>
                </c:pt>
                <c:pt idx="8">
                  <c:v>-14.88</c:v>
                </c:pt>
                <c:pt idx="9">
                  <c:v>-17.42</c:v>
                </c:pt>
                <c:pt idx="10">
                  <c:v>-11.23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454115"/>
        <c:axId val="37600580"/>
      </c:barChart>
      <c:catAx>
        <c:axId val="448454115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37600580"/>
        <c:crosses val="autoZero"/>
        <c:auto val="1"/>
        <c:lblAlgn val="ctr"/>
        <c:lblOffset val="100"/>
        <c:noMultiLvlLbl val="0"/>
      </c:catAx>
      <c:valAx>
        <c:axId val="37600580"/>
        <c:scaling>
          <c:orientation val="minMax"/>
          <c:max val="2"/>
          <c:min val="-30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448454115"/>
        <c:crosses val="autoZero"/>
        <c:crossBetween val="between"/>
        <c:majorUnit val="10"/>
        <c:minorUnit val="2"/>
      </c:valAx>
      <c:spPr>
        <a:noFill/>
        <a:ln>
          <a:solidFill>
            <a:srgbClr val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wrap="square"/>
    <a:lstStyle/>
    <a:p>
      <a:pPr>
        <a:defRPr lang="zh-CN">
          <a:solidFill>
            <a:sysClr val="windowText" lastClr="000000"/>
          </a:solidFill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defRPr>
            </a:pPr>
            <a:r>
              <a:rPr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全市工业用电量 </a:t>
            </a:r>
            <a:r>
              <a:rPr sz="1600" b="1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累计 </a:t>
            </a:r>
            <a:r>
              <a:rPr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增幅（</a:t>
            </a:r>
            <a:r>
              <a:rPr lang="en-US" altLang="zh-CN"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%</a:t>
            </a:r>
            <a:r>
              <a:rPr sz="1600" b="0" i="0" u="none" strike="noStrike" baseline="0">
                <a:solidFill>
                  <a:srgbClr val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  <a:sym typeface="方正小标宋简体" panose="02010601030101010101" charset="-122"/>
              </a:rPr>
              <a:t>）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方正小标宋简体" panose="02010601030101010101" charset="-122"/>
            </a:endParaRPr>
          </a:p>
        </c:rich>
      </c:tx>
      <c:layout>
        <c:manualLayout>
          <c:xMode val="edge"/>
          <c:yMode val="edge"/>
          <c:x val="0.249390506089735"/>
          <c:y val="0.01861723686877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28611111111111"/>
          <c:y val="0.218055555555556"/>
          <c:w val="0.919916666666667"/>
          <c:h val="0.71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[2019大工业月报制图数据表.xls]工业用电量!$D$15</c:f>
              <c:strCache>
                <c:ptCount val="1"/>
                <c:pt idx="0">
                  <c:v>2019年</c:v>
                </c:pt>
              </c:strCache>
            </c:strRef>
          </c:tx>
          <c:spPr>
            <a:ln w="9525" cap="flat" cmpd="sng" algn="ctr">
              <a:solidFill>
                <a:srgbClr val="000000"/>
              </a:solidFill>
              <a:prstDash val="solid"/>
              <a:bevel/>
            </a:ln>
            <a:effectLst/>
          </c:spPr>
          <c:marker>
            <c:symbol val="triangle"/>
            <c:size val="5"/>
            <c:spPr>
              <a:solidFill>
                <a:srgbClr val="000000"/>
              </a:solidFill>
              <a:ln w="9525" cap="flat" cmpd="sng" algn="ctr">
                <a:solidFill>
                  <a:srgbClr val="000000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[2019大工业月报制图数据表.xls]工业用电量!$A$16:$A$26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[2019大工业月报制图数据表.xls]工业用电量!$D$16:$D$26</c:f>
              <c:numCache>
                <c:formatCode>General</c:formatCode>
                <c:ptCount val="11"/>
                <c:pt idx="0">
                  <c:v>2.16</c:v>
                </c:pt>
                <c:pt idx="1">
                  <c:v>3.88</c:v>
                </c:pt>
                <c:pt idx="2">
                  <c:v>3.95</c:v>
                </c:pt>
                <c:pt idx="3">
                  <c:v>3.15</c:v>
                </c:pt>
                <c:pt idx="4">
                  <c:v>2.95</c:v>
                </c:pt>
                <c:pt idx="5">
                  <c:v>3.02</c:v>
                </c:pt>
                <c:pt idx="6">
                  <c:v>3.28</c:v>
                </c:pt>
                <c:pt idx="7">
                  <c:v>2.38</c:v>
                </c:pt>
                <c:pt idx="8">
                  <c:v>2.43</c:v>
                </c:pt>
                <c:pt idx="9">
                  <c:v>3.35</c:v>
                </c:pt>
                <c:pt idx="10">
                  <c:v>3.96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[2019大工业月报制图数据表.xls]工业用电量!$E$15</c:f>
              <c:strCache>
                <c:ptCount val="1"/>
                <c:pt idx="0">
                  <c:v>2020年</c:v>
                </c:pt>
              </c:strCache>
            </c:strRef>
          </c:tx>
          <c:spPr>
            <a:ln w="19050" cap="rnd" cmpd="sng" algn="ctr">
              <a:solidFill>
                <a:srgbClr val="000000"/>
              </a:solidFill>
              <a:prstDash val="solid"/>
              <a:round/>
            </a:ln>
          </c:spPr>
          <c:marker>
            <c:spPr>
              <a:solidFill>
                <a:srgbClr val="000000"/>
              </a:solidFill>
              <a:ln w="3175" cap="flat" cmpd="sng" algn="ctr">
                <a:solidFill>
                  <a:srgbClr val="000000"/>
                </a:solidFill>
                <a:prstDash val="solid"/>
                <a:round/>
              </a:ln>
            </c:spPr>
          </c:marker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[2019大工业月报制图数据表.xls]工业用电量!$A$16:$A$26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[2019大工业月报制图数据表.xls]工业用电量!$E$16:$E$26</c:f>
              <c:numCache>
                <c:formatCode>General</c:formatCode>
                <c:ptCount val="11"/>
                <c:pt idx="0">
                  <c:v>-27.27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1806317"/>
        <c:axId val="329782930"/>
      </c:lineChart>
      <c:catAx>
        <c:axId val="341806317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9050" cap="flat" cmpd="sng" algn="ctr">
            <a:solidFill>
              <a:srgbClr val="000000">
                <a:alpha val="88000"/>
              </a:srgb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29782930"/>
        <c:crosses val="autoZero"/>
        <c:auto val="1"/>
        <c:lblAlgn val="ctr"/>
        <c:lblOffset val="100"/>
        <c:noMultiLvlLbl val="0"/>
      </c:catAx>
      <c:valAx>
        <c:axId val="32978293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34180631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844221167369901"/>
          <c:y val="0.0262911208754767"/>
          <c:w val="0.13125"/>
          <c:h val="0.10125"/>
        </c:manualLayout>
      </c:layout>
      <c:overlay val="0"/>
      <c:spPr>
        <a:noFill/>
        <a:ln>
          <a:solidFill>
            <a:srgbClr val="000000"/>
          </a:solidFill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0000"/>
      </a:solidFill>
      <a:prstDash val="solid"/>
      <a:round/>
    </a:ln>
    <a:effectLst/>
  </c:spPr>
  <c:txPr>
    <a:bodyPr wrap="square"/>
    <a:lstStyle/>
    <a:p>
      <a:pPr>
        <a:defRPr lang="zh-CN">
          <a:solidFill>
            <a:sysClr val="windowText" lastClr="000000"/>
          </a:solidFill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solidFill>
                  <a:sysClr val="windowText" lastClr="000000"/>
                </a:solidFill>
                <a:latin typeface="方正小标宋简体" panose="02010601030101010101" charset="-122"/>
                <a:ea typeface="方正小标宋简体" panose="02010601030101010101" charset="-122"/>
                <a:cs typeface="方正小标宋简体" panose="02010601030101010101" charset="-122"/>
              </a:rPr>
              <a:t>全社会用电量 累计 增幅（%）</a:t>
            </a:r>
            <a:endParaRPr sz="1600">
              <a:solidFill>
                <a:sysClr val="windowText" lastClr="000000"/>
              </a:solidFill>
              <a:latin typeface="方正小标宋简体" panose="02010601030101010101" charset="-122"/>
              <a:ea typeface="方正小标宋简体" panose="02010601030101010101" charset="-122"/>
              <a:cs typeface="方正小标宋简体" panose="02010601030101010101" charset="-122"/>
            </a:endParaRP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sz="1600" b="0" i="0" u="none" strike="noStrike" baseline="0">
              <a:solidFill>
                <a:srgbClr val="000000"/>
              </a:solidFill>
              <a:latin typeface="方正小标宋简体" panose="02010601030101010101" charset="-122"/>
              <a:ea typeface="方正小标宋简体" panose="02010601030101010101" charset="-122"/>
              <a:cs typeface="方正小标宋简体" panose="02010601030101010101" charset="-122"/>
            </a:endParaRPr>
          </a:p>
        </c:rich>
      </c:tx>
      <c:layout>
        <c:manualLayout>
          <c:xMode val="edge"/>
          <c:yMode val="edge"/>
          <c:x val="0.258377616310595"/>
          <c:y val="0.016867093549898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[2019大工业月报制图数据表.xls]全社会用电量!$C$2</c:f>
              <c:strCache>
                <c:ptCount val="1"/>
                <c:pt idx="0">
                  <c:v>2019年</c:v>
                </c:pt>
              </c:strCache>
            </c:strRef>
          </c:tx>
          <c:spPr>
            <a:ln w="12700" cap="rnd" cmpd="sng" algn="ctr">
              <a:solidFill>
                <a:srgbClr val="000000"/>
              </a:solidFill>
              <a:prstDash val="solid"/>
              <a:round/>
              <a:headEnd type="none"/>
              <a:tailEnd type="none"/>
            </a:ln>
            <a:effectLst/>
          </c:spPr>
          <c:marker>
            <c:symbol val="triangle"/>
            <c:size val="5"/>
            <c:spPr>
              <a:solidFill>
                <a:srgbClr val="000000"/>
              </a:solidFill>
              <a:ln w="9525" cap="flat" cmpd="sng" algn="ctr">
                <a:solidFill>
                  <a:srgbClr val="000000"/>
                </a:solidFill>
                <a:prstDash val="solid"/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0.0320328542094456"/>
                  <c:y val="-0.001822046765866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[2019大工业月报制图数据表.xls]全社会用电量!$A$3:$A$13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[2019大工业月报制图数据表.xls]全社会用电量!$C$3:$C$13</c:f>
              <c:numCache>
                <c:formatCode>0.00_ </c:formatCode>
                <c:ptCount val="11"/>
                <c:pt idx="0">
                  <c:v>12.66</c:v>
                </c:pt>
                <c:pt idx="1">
                  <c:v>11.19</c:v>
                </c:pt>
                <c:pt idx="2">
                  <c:v>7.84</c:v>
                </c:pt>
                <c:pt idx="3">
                  <c:v>6.6</c:v>
                </c:pt>
                <c:pt idx="4">
                  <c:v>6.38</c:v>
                </c:pt>
                <c:pt idx="5">
                  <c:v>6.73</c:v>
                </c:pt>
                <c:pt idx="6">
                  <c:v>6.85</c:v>
                </c:pt>
                <c:pt idx="7">
                  <c:v>4.12</c:v>
                </c:pt>
                <c:pt idx="8">
                  <c:v>3.27</c:v>
                </c:pt>
                <c:pt idx="9">
                  <c:v>3.96</c:v>
                </c:pt>
                <c:pt idx="10">
                  <c:v>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[2019大工业月报制图数据表.xls]全社会用电量!$D$2</c:f>
              <c:strCache>
                <c:ptCount val="1"/>
                <c:pt idx="0">
                  <c:v>2020年</c:v>
                </c:pt>
              </c:strCache>
            </c:strRef>
          </c:tx>
          <c:spPr>
            <a:ln w="19050" cap="rnd" cmpd="sng" algn="ctr">
              <a:solidFill>
                <a:srgbClr val="000000"/>
              </a:solidFill>
              <a:prstDash val="solid"/>
              <a:round/>
              <a:headEnd type="none"/>
              <a:tailEnd type="none"/>
            </a:ln>
            <a:effectLst/>
          </c:spPr>
          <c:marker>
            <c:symbol val="diamond"/>
            <c:size val="9"/>
            <c:spPr>
              <a:solidFill>
                <a:srgbClr val="000000"/>
              </a:solidFill>
              <a:ln w="9525" cap="flat" cmpd="sng" algn="ctr">
                <a:solidFill>
                  <a:srgbClr val="000000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0410537119397879"/>
                  <c:y val="0.103524229074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50426167596651"/>
                  <c:y val="0.0930534801494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23161135819364"/>
                  <c:y val="0.1145374449339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97125256673511"/>
                  <c:y val="0.09474643182508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23203285420945"/>
                  <c:y val="0.09839052535681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616016427104723"/>
                  <c:y val="0.09656847859095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0123203285420945"/>
                  <c:y val="0.1002125721226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0.007288187063467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[2019大工业月报制图数据表.xls]全社会用电量!$A$3:$A$13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[2019大工业月报制图数据表.xls]全社会用电量!$D$3:$D$13</c:f>
              <c:numCache>
                <c:formatCode>General</c:formatCode>
                <c:ptCount val="11"/>
                <c:pt idx="0">
                  <c:v>-31.53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0911508"/>
        <c:axId val="583893295"/>
      </c:lineChart>
      <c:catAx>
        <c:axId val="860911508"/>
        <c:scaling>
          <c:orientation val="minMax"/>
        </c:scaling>
        <c:delete val="0"/>
        <c:axPos val="b"/>
        <c:numFmt formatCode="_ &quot;￥&quot;* #,##0.00_ ;_ &quot;￥&quot;* \-#,##0.00_ ;_ &quot;￥&quot;* &quot;-&quot;??_ ;_ @_ " sourceLinked="0"/>
        <c:majorTickMark val="in"/>
        <c:minorTickMark val="none"/>
        <c:tickLblPos val="nextTo"/>
        <c:spPr>
          <a:noFill/>
          <a:ln w="1270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583893295"/>
        <c:crosses val="autoZero"/>
        <c:auto val="1"/>
        <c:lblAlgn val="ctr"/>
        <c:lblOffset val="100"/>
        <c:noMultiLvlLbl val="0"/>
      </c:catAx>
      <c:valAx>
        <c:axId val="583893295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alpha val="100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8609115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83234547658462"/>
          <c:y val="0.0138901662694412"/>
          <c:w val="0.14802143916068"/>
          <c:h val="0.147393538913363"/>
        </c:manualLayout>
      </c:layout>
      <c:overlay val="0"/>
      <c:spPr>
        <a:noFill/>
        <a:ln>
          <a:solidFill>
            <a:srgbClr val="000000"/>
          </a:solidFill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2020-05-29T02:26:00Z</dcterms:created>
  <dc:creator>Administrator</dc:creator>
  <cp:lastModifiedBy>Administrator</cp:lastModifiedBy>
  <dcterms:modified xsi:type="dcterms:W3CDTF">2020-05-29T02:51:16Z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